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180" w:rsidRDefault="00A00A3A">
      <w:pPr>
        <w:rPr>
          <w:lang w:val="de-DE"/>
        </w:rPr>
      </w:pPr>
      <w:r>
        <w:rPr>
          <w:lang w:val="de-DE"/>
        </w:rPr>
        <w:t xml:space="preserve">A-08-03bis Bereich Schule-Arbeitswelt           DREIJAHRESPLANUNG                Teil A   </w:t>
      </w:r>
    </w:p>
    <w:p w:rsidR="00700180" w:rsidRDefault="00700180">
      <w:pPr>
        <w:rPr>
          <w:color w:val="FF0000"/>
          <w:lang w:val="de-DE"/>
        </w:rPr>
      </w:pPr>
    </w:p>
    <w:p w:rsidR="00700180" w:rsidRDefault="00A00A3A">
      <w:pPr>
        <w:rPr>
          <w:b/>
          <w:sz w:val="24"/>
          <w:lang w:val="de-DE"/>
        </w:rPr>
      </w:pPr>
      <w:r>
        <w:rPr>
          <w:sz w:val="24"/>
          <w:lang w:val="de-DE"/>
        </w:rPr>
        <w:t xml:space="preserve">BEREICH: SCHULE - </w:t>
      </w:r>
      <w:proofErr w:type="gramStart"/>
      <w:r>
        <w:rPr>
          <w:sz w:val="24"/>
          <w:lang w:val="de-DE"/>
        </w:rPr>
        <w:t xml:space="preserve">ARBEITSWELT  </w:t>
      </w:r>
      <w:r>
        <w:rPr>
          <w:b/>
          <w:sz w:val="24"/>
          <w:lang w:val="de-DE"/>
        </w:rPr>
        <w:t>ALLGEMEINE</w:t>
      </w:r>
      <w:proofErr w:type="gramEnd"/>
      <w:r>
        <w:rPr>
          <w:b/>
          <w:sz w:val="24"/>
          <w:lang w:val="de-DE"/>
        </w:rPr>
        <w:t xml:space="preserve"> GRUNDSÄTZE</w:t>
      </w:r>
    </w:p>
    <w:p w:rsidR="00700180" w:rsidRDefault="00A00A3A">
      <w:pPr>
        <w:rPr>
          <w:lang w:val="de-DE"/>
        </w:rPr>
      </w:pPr>
      <w:r>
        <w:rPr>
          <w:lang w:val="de-DE"/>
        </w:rPr>
        <w:t>Für den Bereich Schule-Arbeitswelt an der Schule RGTFO Meran gelten die hier angeführten Kriterien, für die einzelnen Fachrichtungen in Bezug auf die Zeit, Dauer, Bewertung, Dokumentation und Evaluation. Der gesetzliche Rahmen für die Tätigkeiten Schule-Arbeitswelt ist im Rundschreiben des Schulamtsleiters Nr. 32/2017 angeführt (Gesetzesvertretendes Dekret vom 13. April 2017, Nr. 62; Landesgesetz 14/2016; Art. 7/bis, Landesgesetz 11/2010), währendem die Anpassung des Dreijahresplans im Sinne des Art. 4, Absatz 7 des LG 12/2000 erfolgt.</w:t>
      </w:r>
    </w:p>
    <w:p w:rsidR="00700180" w:rsidRDefault="00A00A3A">
      <w:pPr>
        <w:rPr>
          <w:lang w:val="de-DE"/>
        </w:rPr>
      </w:pPr>
      <w:r>
        <w:rPr>
          <w:lang w:val="de-DE"/>
        </w:rPr>
        <w:t xml:space="preserve">Die Zulassungsbestimmungen zur Staatlichen Abschlussprüfung sehen vor, dass die Schüler/innen 75% der von der Schule vorgeschriebenen Tätigkeiten im Bereich Schule-Arbeitswelt im zweiten Biennium und in der 5. Klasse ausgeführt haben bzw. bei dabei vorgesehenen Tätigkeiten anwesend waren. Diese Erfahrungen werden bei der Staatlichen Abschlussprüfung auch jeweils berücksichtigt. </w:t>
      </w:r>
    </w:p>
    <w:p w:rsidR="00700180" w:rsidRDefault="00A00A3A">
      <w:pPr>
        <w:rPr>
          <w:lang w:val="de-DE"/>
        </w:rPr>
      </w:pPr>
      <w:r>
        <w:rPr>
          <w:lang w:val="de-DE"/>
        </w:rPr>
        <w:t xml:space="preserve">Damit dies überprüft werden kann, führen die Schüler/innen ein Portfolio für die Auflistung der ausgeführten Tätigkeiten mit Datum und Dauer. Zusätzlich sammeln sie die dabei erstellten Unterlagen und Dokumente, die ihnen bei der Vorbereitung auf die Staatliche Abschlussprüfung nützlich sein können. Die Schule überprüft die Dokumentation und stellt Auszüge zu </w:t>
      </w:r>
      <w:proofErr w:type="spellStart"/>
      <w:r>
        <w:rPr>
          <w:lang w:val="de-DE"/>
        </w:rPr>
        <w:t>Anwesenheiten</w:t>
      </w:r>
      <w:proofErr w:type="spellEnd"/>
      <w:r>
        <w:rPr>
          <w:lang w:val="de-DE"/>
        </w:rPr>
        <w:t xml:space="preserve"> aus dem digitalen Register bereit.  </w:t>
      </w:r>
    </w:p>
    <w:p w:rsidR="00700180" w:rsidRDefault="00A00A3A">
      <w:pPr>
        <w:rPr>
          <w:lang w:val="de-DE"/>
        </w:rPr>
      </w:pPr>
      <w:r>
        <w:rPr>
          <w:lang w:val="de-DE"/>
        </w:rPr>
        <w:t>Am Realgymnasium und der technologischen Fachoberschule Meran sind folgende Tätigkeiten im Bereich Schule-Arbeitswelt vorgesehen, um die Orientierung der Schüler/innen und die Eingliederung in die Berufswelt zu erleichtern:</w:t>
      </w:r>
    </w:p>
    <w:p w:rsidR="00700180" w:rsidRDefault="00A00A3A">
      <w:pPr>
        <w:numPr>
          <w:ilvl w:val="0"/>
          <w:numId w:val="1"/>
        </w:numPr>
        <w:spacing w:line="288" w:lineRule="auto"/>
        <w:rPr>
          <w:lang w:val="de-DE"/>
        </w:rPr>
      </w:pPr>
      <w:r>
        <w:rPr>
          <w:lang w:val="de-DE"/>
        </w:rPr>
        <w:t>Betriebspraktika während des Unterrichts</w:t>
      </w:r>
    </w:p>
    <w:p w:rsidR="00700180" w:rsidRDefault="00A00A3A">
      <w:pPr>
        <w:numPr>
          <w:ilvl w:val="0"/>
          <w:numId w:val="1"/>
        </w:numPr>
        <w:spacing w:line="288" w:lineRule="auto"/>
        <w:rPr>
          <w:lang w:val="de-DE"/>
        </w:rPr>
      </w:pPr>
      <w:r>
        <w:rPr>
          <w:lang w:val="de-DE"/>
        </w:rPr>
        <w:t>Betriebspraktika in der unterrichtsfreien Zeit</w:t>
      </w:r>
    </w:p>
    <w:p w:rsidR="00700180" w:rsidRDefault="00A00A3A">
      <w:pPr>
        <w:numPr>
          <w:ilvl w:val="0"/>
          <w:numId w:val="1"/>
        </w:numPr>
        <w:spacing w:line="288" w:lineRule="auto"/>
        <w:rPr>
          <w:lang w:val="de-DE"/>
        </w:rPr>
      </w:pPr>
      <w:r>
        <w:rPr>
          <w:lang w:val="de-DE"/>
        </w:rPr>
        <w:t>Projekte in Zusammenarbeit mit Unternehmen, Verbänden, Experten von der Arbeitswelt, Institutionen</w:t>
      </w:r>
    </w:p>
    <w:p w:rsidR="00700180" w:rsidRDefault="00A00A3A">
      <w:pPr>
        <w:numPr>
          <w:ilvl w:val="0"/>
          <w:numId w:val="1"/>
        </w:numPr>
        <w:spacing w:line="288" w:lineRule="auto"/>
        <w:rPr>
          <w:lang w:val="de-DE"/>
        </w:rPr>
      </w:pPr>
      <w:r>
        <w:rPr>
          <w:lang w:val="de-DE"/>
        </w:rPr>
        <w:t>Betriebsbesichtigungen</w:t>
      </w:r>
    </w:p>
    <w:p w:rsidR="00700180" w:rsidRDefault="00A00A3A">
      <w:pPr>
        <w:numPr>
          <w:ilvl w:val="0"/>
          <w:numId w:val="1"/>
        </w:numPr>
        <w:spacing w:line="288" w:lineRule="auto"/>
        <w:rPr>
          <w:lang w:val="de-DE"/>
        </w:rPr>
      </w:pPr>
      <w:r>
        <w:rPr>
          <w:lang w:val="de-DE"/>
        </w:rPr>
        <w:t>Vor- und Nachbereitung der Praktika</w:t>
      </w:r>
    </w:p>
    <w:p w:rsidR="00700180" w:rsidRDefault="00A00A3A">
      <w:pPr>
        <w:numPr>
          <w:ilvl w:val="0"/>
          <w:numId w:val="1"/>
        </w:numPr>
        <w:spacing w:line="288" w:lineRule="auto"/>
        <w:rPr>
          <w:lang w:val="de-DE"/>
        </w:rPr>
      </w:pPr>
      <w:r>
        <w:rPr>
          <w:lang w:val="de-DE"/>
        </w:rPr>
        <w:t xml:space="preserve">Orientierungsangebote, Bewerbungstraining, </w:t>
      </w:r>
      <w:proofErr w:type="spellStart"/>
      <w:r>
        <w:rPr>
          <w:lang w:val="de-DE"/>
        </w:rPr>
        <w:t>Rhethorikprojekt</w:t>
      </w:r>
      <w:proofErr w:type="spellEnd"/>
    </w:p>
    <w:p w:rsidR="00700180" w:rsidRDefault="00A00A3A">
      <w:pPr>
        <w:numPr>
          <w:ilvl w:val="0"/>
          <w:numId w:val="1"/>
        </w:numPr>
        <w:rPr>
          <w:lang w:val="de-DE"/>
        </w:rPr>
      </w:pPr>
      <w:r>
        <w:rPr>
          <w:lang w:val="de-DE"/>
        </w:rPr>
        <w:t xml:space="preserve">Sommertätigkeiten in fachrichtungsspezifischen Bereichen </w:t>
      </w:r>
      <w:proofErr w:type="gramStart"/>
      <w:r>
        <w:rPr>
          <w:lang w:val="de-DE"/>
        </w:rPr>
        <w:t>nach folgenden</w:t>
      </w:r>
      <w:proofErr w:type="gramEnd"/>
      <w:r>
        <w:rPr>
          <w:lang w:val="de-DE"/>
        </w:rPr>
        <w:t xml:space="preserve"> Kriterien der Schule für die Anerkennung von AUSSERSCHULISCHEN ERGAHRUNGEN IM BEREICH SCHULE-ARBEITSWELT: Sommertätigkeiten in Berufsfeldern, die der besuchten Fachrichtung entsprechen, werden in einem Ausmaß von bis zu maximal 50 Stunden anerkannt. Die Vor- und Nachbearbeitung erfolgt mit der Tutorin oder dem Tutor der Schule. Die Dokumentation enthält Angaben zu Ort, Zeit und Art der ausgeführten Tätigkeiten und ist mit der Unterschrift einer verantwortlichen Person des Betriebs - ein entsprechendes Formular wird von der Schule zur Verfügung gestellt - versehen. Tätigkeiten im elterlichen Betrieb werden nicht anerkannt. </w:t>
      </w:r>
    </w:p>
    <w:p w:rsidR="00E15AD4" w:rsidRDefault="00E15AD4">
      <w:pPr>
        <w:numPr>
          <w:ilvl w:val="0"/>
          <w:numId w:val="1"/>
        </w:numPr>
        <w:rPr>
          <w:lang w:val="de-DE"/>
        </w:rPr>
      </w:pPr>
      <w:r>
        <w:rPr>
          <w:color w:val="FF0000"/>
          <w:lang w:val="de-DE"/>
        </w:rPr>
        <w:t>Schüler/innen im Zweitsprachjahr nehmen an den entsprechenden Tätigkeiten der Gastschule teil – dies ersetzt die für den Bereich Schule-Arbeitswelt vorgesehenen Tätigkeiten a</w:t>
      </w:r>
      <w:r>
        <w:rPr>
          <w:color w:val="FF0000"/>
          <w:lang w:val="de-DE"/>
        </w:rPr>
        <w:t>n der Schule</w:t>
      </w:r>
      <w:r>
        <w:rPr>
          <w:color w:val="FF0000"/>
          <w:lang w:val="de-DE"/>
        </w:rPr>
        <w:t xml:space="preserve"> Realgymnasium</w:t>
      </w:r>
      <w:r>
        <w:rPr>
          <w:color w:val="FF0000"/>
          <w:lang w:val="de-DE"/>
        </w:rPr>
        <w:t xml:space="preserve"> und technologische Fachoberschule</w:t>
      </w:r>
      <w:r>
        <w:rPr>
          <w:color w:val="FF0000"/>
          <w:lang w:val="de-DE"/>
        </w:rPr>
        <w:t xml:space="preserve"> Meran. Für die Schüler/innen im Auslandsjahr gilt das Auslandsjahr als Tätigkeit im Bereich Schule-Arbeitswelt.</w:t>
      </w:r>
    </w:p>
    <w:p w:rsidR="00700180" w:rsidRDefault="00A00A3A">
      <w:pPr>
        <w:ind w:left="360"/>
        <w:rPr>
          <w:lang w:val="de-DE"/>
        </w:rPr>
      </w:pPr>
      <w:r>
        <w:rPr>
          <w:lang w:val="de-DE"/>
        </w:rPr>
        <w:t xml:space="preserve">Die Schüler/innen müssen mindestens 75% der insgesamt festgelegten Tätigkeiten im zweiten </w:t>
      </w:r>
      <w:bookmarkStart w:id="0" w:name="_GoBack"/>
      <w:bookmarkEnd w:id="0"/>
      <w:r>
        <w:rPr>
          <w:lang w:val="de-DE"/>
        </w:rPr>
        <w:t xml:space="preserve">Biennium und in der 5. Klasse durchführen. </w:t>
      </w:r>
    </w:p>
    <w:p w:rsidR="00700180" w:rsidRDefault="00A00A3A">
      <w:pPr>
        <w:rPr>
          <w:b/>
          <w:sz w:val="24"/>
          <w:lang w:val="de-DE"/>
        </w:rPr>
      </w:pPr>
      <w:r>
        <w:rPr>
          <w:sz w:val="24"/>
          <w:lang w:val="de-DE"/>
        </w:rPr>
        <w:lastRenderedPageBreak/>
        <w:t xml:space="preserve">BEREICH: SCHULE - </w:t>
      </w:r>
      <w:proofErr w:type="gramStart"/>
      <w:r>
        <w:rPr>
          <w:sz w:val="24"/>
          <w:lang w:val="de-DE"/>
        </w:rPr>
        <w:t xml:space="preserve">ARBEITSWELT  </w:t>
      </w:r>
      <w:r>
        <w:rPr>
          <w:b/>
          <w:sz w:val="24"/>
          <w:lang w:val="de-DE"/>
        </w:rPr>
        <w:t>REGELUNG</w:t>
      </w:r>
      <w:proofErr w:type="gramEnd"/>
      <w:r>
        <w:rPr>
          <w:b/>
          <w:sz w:val="24"/>
          <w:lang w:val="de-DE"/>
        </w:rPr>
        <w:t xml:space="preserve"> IM DETAIL  </w:t>
      </w:r>
    </w:p>
    <w:p w:rsidR="00700180" w:rsidRDefault="00A00A3A">
      <w:pPr>
        <w:jc w:val="center"/>
        <w:rPr>
          <w:sz w:val="24"/>
          <w:lang w:val="de-DE"/>
        </w:rPr>
      </w:pPr>
      <w:r>
        <w:rPr>
          <w:bCs/>
          <w:sz w:val="24"/>
          <w:lang w:val="de-DE"/>
        </w:rPr>
        <w:t>Tätigkeiten im Bereich Schule-Arbeitswelt am RG und an der TFO Meran</w:t>
      </w:r>
    </w:p>
    <w:p w:rsidR="00700180" w:rsidRDefault="00A00A3A">
      <w:pPr>
        <w:spacing w:line="360" w:lineRule="auto"/>
        <w:ind w:leftChars="-300" w:left="-600" w:rightChars="-247" w:right="-494"/>
        <w:rPr>
          <w:rFonts w:ascii="Arial" w:hAnsi="Arial" w:cs="Arial"/>
          <w:b/>
          <w:bCs/>
          <w:lang w:val="de-DE"/>
        </w:rPr>
      </w:pPr>
      <w:r>
        <w:rPr>
          <w:rFonts w:ascii="Arial" w:hAnsi="Arial" w:cs="Arial"/>
          <w:b/>
          <w:bCs/>
          <w:lang w:val="de-DE"/>
        </w:rPr>
        <w:t>An der Schule Realgymnasium und Technologische Fachoberschule Meran werden im Bereich Schule-Arbeitswelt folgende Tätigkeiten in einem Mindestausmaß von 120 Stunden am Realgymnasium und 180 Stunden an der Technologischen Fachoberschule durchgeführt:</w:t>
      </w:r>
    </w:p>
    <w:tbl>
      <w:tblPr>
        <w:tblW w:w="95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150"/>
      </w:tblGrid>
      <w:tr w:rsidR="00700180">
        <w:trPr>
          <w:trHeight w:val="1861"/>
        </w:trPr>
        <w:tc>
          <w:tcPr>
            <w:tcW w:w="4390" w:type="dxa"/>
            <w:tcBorders>
              <w:bottom w:val="nil"/>
            </w:tcBorders>
            <w:vAlign w:val="center"/>
          </w:tcPr>
          <w:p w:rsidR="00700180" w:rsidRDefault="00A00A3A">
            <w:pPr>
              <w:ind w:right="-82"/>
              <w:jc w:val="center"/>
              <w:rPr>
                <w:rFonts w:ascii="Arial" w:hAnsi="Arial" w:cs="Arial"/>
                <w:color w:val="FF6600"/>
                <w:sz w:val="32"/>
                <w:szCs w:val="32"/>
              </w:rPr>
            </w:pPr>
            <w:r>
              <w:rPr>
                <w:rFonts w:ascii="Arial" w:hAnsi="Arial" w:cs="Arial"/>
                <w:color w:val="FF6600"/>
                <w:sz w:val="32"/>
                <w:szCs w:val="32"/>
              </w:rPr>
              <w:t>RG</w:t>
            </w:r>
          </w:p>
        </w:tc>
        <w:tc>
          <w:tcPr>
            <w:tcW w:w="5150" w:type="dxa"/>
            <w:vAlign w:val="center"/>
          </w:tcPr>
          <w:p w:rsidR="00700180" w:rsidRDefault="00A00A3A">
            <w:pPr>
              <w:spacing w:after="0" w:line="288" w:lineRule="auto"/>
              <w:ind w:right="-79"/>
              <w:jc w:val="center"/>
              <w:rPr>
                <w:rFonts w:ascii="Arial" w:hAnsi="Arial" w:cs="Arial"/>
                <w:b/>
                <w:bCs/>
                <w:lang w:val="de-DE"/>
              </w:rPr>
            </w:pPr>
            <w:r>
              <w:rPr>
                <w:rFonts w:ascii="Arial" w:hAnsi="Arial" w:cs="Arial"/>
                <w:b/>
                <w:bCs/>
                <w:lang w:val="de-DE"/>
              </w:rPr>
              <w:t>3. Klasse:</w:t>
            </w:r>
          </w:p>
          <w:p w:rsidR="00700180" w:rsidRDefault="00A00A3A">
            <w:pPr>
              <w:spacing w:after="0" w:line="288" w:lineRule="auto"/>
              <w:ind w:right="-79"/>
              <w:jc w:val="center"/>
              <w:rPr>
                <w:rFonts w:ascii="Arial" w:hAnsi="Arial" w:cs="Arial"/>
                <w:b/>
                <w:bCs/>
                <w:lang w:val="de-DE"/>
              </w:rPr>
            </w:pPr>
            <w:r>
              <w:rPr>
                <w:rFonts w:ascii="Arial" w:hAnsi="Arial" w:cs="Arial"/>
                <w:b/>
                <w:bCs/>
                <w:lang w:val="de-DE"/>
              </w:rPr>
              <w:t>50 Stunden Meeresbiologische Woche</w:t>
            </w:r>
          </w:p>
          <w:p w:rsidR="00700180" w:rsidRDefault="00A00A3A">
            <w:pPr>
              <w:spacing w:after="0" w:line="288" w:lineRule="auto"/>
              <w:ind w:right="-79"/>
              <w:jc w:val="center"/>
              <w:rPr>
                <w:rFonts w:ascii="Arial" w:hAnsi="Arial" w:cs="Arial"/>
                <w:lang w:val="de-DE"/>
              </w:rPr>
            </w:pPr>
            <w:r>
              <w:rPr>
                <w:rFonts w:ascii="Arial" w:hAnsi="Arial" w:cs="Arial"/>
                <w:lang w:val="de-DE"/>
              </w:rPr>
              <w:t>(= 34 Stunden + 16 Vor- und Nachbereitung)</w:t>
            </w:r>
          </w:p>
          <w:p w:rsidR="00700180" w:rsidRDefault="00A00A3A">
            <w:pPr>
              <w:spacing w:after="0" w:line="288" w:lineRule="auto"/>
              <w:ind w:right="-79"/>
              <w:jc w:val="center"/>
              <w:rPr>
                <w:rFonts w:ascii="Arial" w:hAnsi="Arial" w:cs="Arial"/>
                <w:lang w:val="de-DE"/>
              </w:rPr>
            </w:pPr>
            <w:r>
              <w:rPr>
                <w:rFonts w:ascii="Arial" w:hAnsi="Arial" w:cs="Arial"/>
                <w:lang w:val="de-DE"/>
              </w:rPr>
              <w:t xml:space="preserve">oder, in Alternative: </w:t>
            </w:r>
          </w:p>
          <w:p w:rsidR="00700180" w:rsidRDefault="00A00A3A">
            <w:pPr>
              <w:spacing w:after="0" w:line="288" w:lineRule="auto"/>
              <w:ind w:right="-79"/>
              <w:jc w:val="center"/>
              <w:rPr>
                <w:rFonts w:ascii="Arial" w:hAnsi="Arial" w:cs="Arial"/>
                <w:lang w:val="de-DE"/>
              </w:rPr>
            </w:pPr>
            <w:r>
              <w:rPr>
                <w:rFonts w:ascii="Arial" w:hAnsi="Arial" w:cs="Arial"/>
                <w:lang w:val="de-DE"/>
              </w:rPr>
              <w:t>- 1 Praktikum</w:t>
            </w:r>
          </w:p>
          <w:p w:rsidR="00700180" w:rsidRDefault="00A00A3A">
            <w:pPr>
              <w:spacing w:after="0" w:line="288" w:lineRule="auto"/>
              <w:ind w:right="-79"/>
              <w:jc w:val="center"/>
              <w:rPr>
                <w:rFonts w:ascii="Arial" w:hAnsi="Arial" w:cs="Arial"/>
                <w:lang w:val="de-DE"/>
              </w:rPr>
            </w:pPr>
            <w:r>
              <w:rPr>
                <w:rFonts w:ascii="Arial" w:hAnsi="Arial" w:cs="Arial"/>
                <w:lang w:val="de-DE"/>
              </w:rPr>
              <w:t>- Arbeit im sozialen Bereich</w:t>
            </w:r>
          </w:p>
          <w:p w:rsidR="00700180" w:rsidRDefault="00A00A3A">
            <w:pPr>
              <w:spacing w:after="0" w:line="288" w:lineRule="auto"/>
              <w:ind w:right="-79"/>
              <w:jc w:val="center"/>
              <w:rPr>
                <w:rFonts w:ascii="Arial" w:hAnsi="Arial" w:cs="Arial"/>
              </w:rPr>
            </w:pPr>
            <w:r>
              <w:rPr>
                <w:rFonts w:ascii="Arial" w:hAnsi="Arial" w:cs="Arial"/>
              </w:rPr>
              <w:t xml:space="preserve">- </w:t>
            </w:r>
            <w:proofErr w:type="spellStart"/>
            <w:r>
              <w:rPr>
                <w:rFonts w:ascii="Arial" w:hAnsi="Arial" w:cs="Arial"/>
              </w:rPr>
              <w:t>Teilnahme</w:t>
            </w:r>
            <w:proofErr w:type="spellEnd"/>
            <w:r>
              <w:rPr>
                <w:rFonts w:ascii="Arial" w:hAnsi="Arial" w:cs="Arial"/>
              </w:rPr>
              <w:t xml:space="preserve"> an </w:t>
            </w:r>
            <w:proofErr w:type="spellStart"/>
            <w:r>
              <w:rPr>
                <w:rFonts w:ascii="Arial" w:hAnsi="Arial" w:cs="Arial"/>
              </w:rPr>
              <w:t>Olympiaden</w:t>
            </w:r>
            <w:proofErr w:type="spellEnd"/>
          </w:p>
        </w:tc>
      </w:tr>
      <w:tr w:rsidR="00700180" w:rsidRPr="00E15AD4">
        <w:trPr>
          <w:trHeight w:val="688"/>
        </w:trPr>
        <w:tc>
          <w:tcPr>
            <w:tcW w:w="4390" w:type="dxa"/>
            <w:tcBorders>
              <w:top w:val="nil"/>
            </w:tcBorders>
            <w:vAlign w:val="center"/>
          </w:tcPr>
          <w:p w:rsidR="00700180" w:rsidRDefault="00A00A3A">
            <w:pPr>
              <w:ind w:right="-82"/>
              <w:jc w:val="center"/>
              <w:rPr>
                <w:rFonts w:ascii="Arial" w:hAnsi="Arial" w:cs="Arial"/>
                <w:color w:val="FF6600"/>
                <w:sz w:val="32"/>
                <w:szCs w:val="32"/>
              </w:rPr>
            </w:pPr>
            <w:r>
              <w:rPr>
                <w:rFonts w:ascii="Arial" w:hAnsi="Arial" w:cs="Arial"/>
                <w:color w:val="FF6600"/>
                <w:sz w:val="32"/>
                <w:szCs w:val="32"/>
              </w:rPr>
              <w:t xml:space="preserve">120 </w:t>
            </w:r>
            <w:proofErr w:type="spellStart"/>
            <w:r>
              <w:rPr>
                <w:rFonts w:ascii="Arial" w:hAnsi="Arial" w:cs="Arial"/>
                <w:color w:val="FF6600"/>
                <w:sz w:val="32"/>
                <w:szCs w:val="32"/>
              </w:rPr>
              <w:t>Stunden</w:t>
            </w:r>
            <w:proofErr w:type="spellEnd"/>
          </w:p>
        </w:tc>
        <w:tc>
          <w:tcPr>
            <w:tcW w:w="5150" w:type="dxa"/>
            <w:vAlign w:val="center"/>
          </w:tcPr>
          <w:p w:rsidR="00700180" w:rsidRDefault="00A00A3A">
            <w:pPr>
              <w:spacing w:after="0" w:line="288" w:lineRule="auto"/>
              <w:ind w:left="360" w:right="-79"/>
              <w:jc w:val="center"/>
              <w:rPr>
                <w:rFonts w:ascii="Arial" w:hAnsi="Arial" w:cs="Arial"/>
                <w:b/>
                <w:bCs/>
                <w:lang w:val="de-DE"/>
              </w:rPr>
            </w:pPr>
            <w:r>
              <w:rPr>
                <w:rFonts w:ascii="Arial" w:hAnsi="Arial" w:cs="Arial"/>
                <w:b/>
                <w:bCs/>
                <w:lang w:val="de-DE"/>
              </w:rPr>
              <w:t>4. Klasse: 2 Wochen Praktikum</w:t>
            </w:r>
          </w:p>
          <w:p w:rsidR="00700180" w:rsidRDefault="00A00A3A">
            <w:pPr>
              <w:spacing w:after="0" w:line="288" w:lineRule="auto"/>
              <w:ind w:left="360" w:right="-79"/>
              <w:jc w:val="center"/>
              <w:rPr>
                <w:rFonts w:ascii="Arial" w:hAnsi="Arial" w:cs="Arial"/>
                <w:lang w:val="de-DE"/>
              </w:rPr>
            </w:pPr>
            <w:r>
              <w:rPr>
                <w:rFonts w:ascii="Arial" w:hAnsi="Arial" w:cs="Arial"/>
                <w:lang w:val="de-DE"/>
              </w:rPr>
              <w:t>(68 Stunden + 2 Stunden Vor- und Nachbereitung</w:t>
            </w:r>
          </w:p>
        </w:tc>
      </w:tr>
    </w:tbl>
    <w:p w:rsidR="00700180" w:rsidRDefault="00700180">
      <w:pPr>
        <w:ind w:right="-82"/>
        <w:jc w:val="center"/>
        <w:rPr>
          <w:rFonts w:ascii="Arial" w:hAnsi="Arial" w:cs="Arial"/>
          <w:lang w:val="de-DE"/>
        </w:rPr>
      </w:pPr>
    </w:p>
    <w:tbl>
      <w:tblPr>
        <w:tblW w:w="95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150"/>
      </w:tblGrid>
      <w:tr w:rsidR="00700180" w:rsidRPr="00E15AD4">
        <w:trPr>
          <w:trHeight w:val="1134"/>
        </w:trPr>
        <w:tc>
          <w:tcPr>
            <w:tcW w:w="4390" w:type="dxa"/>
            <w:tcBorders>
              <w:bottom w:val="nil"/>
            </w:tcBorders>
            <w:vAlign w:val="center"/>
          </w:tcPr>
          <w:p w:rsidR="00700180" w:rsidRDefault="00A00A3A">
            <w:pPr>
              <w:ind w:right="-82"/>
              <w:jc w:val="center"/>
              <w:rPr>
                <w:rFonts w:ascii="Arial" w:hAnsi="Arial" w:cs="Arial"/>
                <w:color w:val="000080"/>
                <w:sz w:val="32"/>
                <w:szCs w:val="32"/>
              </w:rPr>
            </w:pPr>
            <w:r>
              <w:rPr>
                <w:rFonts w:ascii="Arial" w:hAnsi="Arial" w:cs="Arial"/>
                <w:color w:val="000080"/>
                <w:sz w:val="32"/>
                <w:szCs w:val="32"/>
              </w:rPr>
              <w:t>TFO BAUWESEN</w:t>
            </w:r>
          </w:p>
        </w:tc>
        <w:tc>
          <w:tcPr>
            <w:tcW w:w="5150" w:type="dxa"/>
            <w:vAlign w:val="center"/>
          </w:tcPr>
          <w:p w:rsidR="00700180" w:rsidRDefault="00A00A3A">
            <w:pPr>
              <w:spacing w:line="240" w:lineRule="atLeast"/>
              <w:ind w:right="-82"/>
              <w:jc w:val="center"/>
              <w:rPr>
                <w:rFonts w:ascii="Arial" w:hAnsi="Arial" w:cs="Arial"/>
                <w:b/>
                <w:bCs/>
                <w:lang w:val="de-DE"/>
              </w:rPr>
            </w:pPr>
            <w:r>
              <w:rPr>
                <w:rFonts w:ascii="Arial" w:hAnsi="Arial" w:cs="Arial"/>
                <w:b/>
                <w:bCs/>
                <w:lang w:val="de-DE"/>
              </w:rPr>
              <w:t>3. Klasse BAUWESEN:</w:t>
            </w:r>
          </w:p>
          <w:p w:rsidR="00700180" w:rsidRDefault="00A00A3A">
            <w:pPr>
              <w:spacing w:line="240" w:lineRule="atLeast"/>
              <w:ind w:right="-82"/>
              <w:jc w:val="center"/>
              <w:rPr>
                <w:rFonts w:ascii="Arial" w:hAnsi="Arial" w:cs="Arial"/>
                <w:sz w:val="18"/>
                <w:szCs w:val="18"/>
                <w:lang w:val="de-DE"/>
              </w:rPr>
            </w:pPr>
            <w:r>
              <w:rPr>
                <w:rFonts w:ascii="Arial" w:hAnsi="Arial" w:cs="Arial"/>
                <w:sz w:val="18"/>
                <w:szCs w:val="18"/>
                <w:lang w:val="de-DE"/>
              </w:rPr>
              <w:t xml:space="preserve">Betriebspraktikum – Baustelle = 10 Tage x 7 Std. = </w:t>
            </w:r>
            <w:r>
              <w:rPr>
                <w:rFonts w:ascii="Arial" w:hAnsi="Arial" w:cs="Arial"/>
                <w:b/>
                <w:bCs/>
                <w:sz w:val="18"/>
                <w:szCs w:val="18"/>
                <w:lang w:val="de-DE"/>
              </w:rPr>
              <w:t>70 Std</w:t>
            </w:r>
            <w:r>
              <w:rPr>
                <w:rFonts w:ascii="Arial" w:hAnsi="Arial" w:cs="Arial"/>
                <w:sz w:val="18"/>
                <w:szCs w:val="18"/>
                <w:lang w:val="de-DE"/>
              </w:rPr>
              <w:t>.</w:t>
            </w:r>
          </w:p>
          <w:p w:rsidR="00700180" w:rsidRDefault="00A00A3A">
            <w:pPr>
              <w:spacing w:line="240" w:lineRule="atLeast"/>
              <w:ind w:right="-82"/>
              <w:jc w:val="center"/>
              <w:rPr>
                <w:rFonts w:ascii="Arial" w:hAnsi="Arial" w:cs="Arial"/>
                <w:sz w:val="18"/>
                <w:szCs w:val="18"/>
                <w:lang w:val="de-DE"/>
              </w:rPr>
            </w:pPr>
            <w:r>
              <w:rPr>
                <w:rFonts w:ascii="Arial" w:hAnsi="Arial" w:cs="Arial"/>
                <w:sz w:val="18"/>
                <w:szCs w:val="18"/>
                <w:lang w:val="de-DE"/>
              </w:rPr>
              <w:t xml:space="preserve">Rhetorikprojekt = </w:t>
            </w:r>
            <w:r>
              <w:rPr>
                <w:rFonts w:ascii="Arial" w:hAnsi="Arial" w:cs="Arial"/>
                <w:b/>
                <w:bCs/>
                <w:sz w:val="18"/>
                <w:szCs w:val="18"/>
                <w:lang w:val="de-DE"/>
              </w:rPr>
              <w:t>5 Std.</w:t>
            </w:r>
          </w:p>
          <w:p w:rsidR="00700180" w:rsidRDefault="00A00A3A">
            <w:pPr>
              <w:spacing w:line="240" w:lineRule="atLeast"/>
              <w:ind w:right="-82"/>
              <w:jc w:val="center"/>
              <w:rPr>
                <w:rFonts w:ascii="Arial" w:hAnsi="Arial" w:cs="Arial"/>
                <w:sz w:val="18"/>
                <w:szCs w:val="18"/>
                <w:lang w:val="de-DE"/>
              </w:rPr>
            </w:pPr>
            <w:r>
              <w:rPr>
                <w:rFonts w:ascii="Arial" w:hAnsi="Arial" w:cs="Arial"/>
                <w:sz w:val="18"/>
                <w:szCs w:val="18"/>
                <w:lang w:val="de-DE"/>
              </w:rPr>
              <w:t xml:space="preserve">Betriebsbesichtigungen = </w:t>
            </w:r>
            <w:r>
              <w:rPr>
                <w:rFonts w:ascii="Arial" w:hAnsi="Arial" w:cs="Arial"/>
                <w:b/>
                <w:bCs/>
                <w:sz w:val="18"/>
                <w:szCs w:val="18"/>
                <w:lang w:val="de-DE"/>
              </w:rPr>
              <w:t>5 Std.</w:t>
            </w:r>
          </w:p>
        </w:tc>
      </w:tr>
      <w:tr w:rsidR="00700180">
        <w:trPr>
          <w:trHeight w:val="1134"/>
        </w:trPr>
        <w:tc>
          <w:tcPr>
            <w:tcW w:w="4390" w:type="dxa"/>
            <w:tcBorders>
              <w:top w:val="nil"/>
              <w:bottom w:val="nil"/>
            </w:tcBorders>
            <w:vAlign w:val="center"/>
          </w:tcPr>
          <w:p w:rsidR="00700180" w:rsidRDefault="00A00A3A">
            <w:pPr>
              <w:spacing w:line="360" w:lineRule="auto"/>
              <w:ind w:right="-79"/>
              <w:jc w:val="center"/>
              <w:rPr>
                <w:rFonts w:ascii="Arial" w:hAnsi="Arial" w:cs="Arial"/>
                <w:color w:val="000080"/>
                <w:lang w:val="de-DE"/>
              </w:rPr>
            </w:pPr>
            <w:r>
              <w:rPr>
                <w:rFonts w:ascii="Arial" w:hAnsi="Arial" w:cs="Arial"/>
                <w:color w:val="000080"/>
                <w:sz w:val="32"/>
                <w:szCs w:val="32"/>
                <w:lang w:val="de-DE"/>
              </w:rPr>
              <w:t>Max. 180 Stunden</w:t>
            </w:r>
          </w:p>
        </w:tc>
        <w:tc>
          <w:tcPr>
            <w:tcW w:w="5150" w:type="dxa"/>
            <w:vAlign w:val="center"/>
          </w:tcPr>
          <w:p w:rsidR="00700180" w:rsidRDefault="00A00A3A">
            <w:pPr>
              <w:spacing w:line="240" w:lineRule="atLeast"/>
              <w:ind w:left="360" w:right="-79"/>
              <w:jc w:val="center"/>
              <w:rPr>
                <w:rFonts w:ascii="Arial" w:hAnsi="Arial" w:cs="Arial"/>
                <w:b/>
                <w:bCs/>
                <w:lang w:val="de-DE"/>
              </w:rPr>
            </w:pPr>
            <w:r>
              <w:rPr>
                <w:rFonts w:ascii="Arial" w:hAnsi="Arial" w:cs="Arial"/>
                <w:b/>
                <w:bCs/>
                <w:lang w:val="de-DE"/>
              </w:rPr>
              <w:t>4. Klasse BAUWESEN:</w:t>
            </w:r>
          </w:p>
          <w:p w:rsidR="00700180" w:rsidRDefault="00A00A3A">
            <w:pPr>
              <w:spacing w:line="240" w:lineRule="atLeast"/>
              <w:ind w:right="-79"/>
              <w:jc w:val="center"/>
              <w:rPr>
                <w:rFonts w:ascii="Arial" w:hAnsi="Arial" w:cs="Arial"/>
                <w:sz w:val="18"/>
                <w:szCs w:val="18"/>
              </w:rPr>
            </w:pPr>
            <w:r>
              <w:rPr>
                <w:rFonts w:ascii="Arial" w:hAnsi="Arial" w:cs="Arial"/>
                <w:sz w:val="18"/>
                <w:szCs w:val="18"/>
                <w:lang w:val="de-DE"/>
              </w:rPr>
              <w:t xml:space="preserve">Betriebspraktikum – Planung = 10 Tage x 7 Std. </w:t>
            </w:r>
            <w:r>
              <w:rPr>
                <w:rFonts w:ascii="Arial" w:hAnsi="Arial" w:cs="Arial"/>
                <w:sz w:val="18"/>
                <w:szCs w:val="18"/>
              </w:rPr>
              <w:t xml:space="preserve">= </w:t>
            </w:r>
            <w:r>
              <w:rPr>
                <w:rFonts w:ascii="Arial" w:hAnsi="Arial" w:cs="Arial"/>
                <w:b/>
                <w:bCs/>
                <w:sz w:val="18"/>
                <w:szCs w:val="18"/>
              </w:rPr>
              <w:t>70 Std</w:t>
            </w:r>
            <w:r>
              <w:rPr>
                <w:rFonts w:ascii="Arial" w:hAnsi="Arial" w:cs="Arial"/>
                <w:sz w:val="18"/>
                <w:szCs w:val="18"/>
              </w:rPr>
              <w:t>.</w:t>
            </w:r>
          </w:p>
          <w:p w:rsidR="00700180" w:rsidRDefault="00A00A3A">
            <w:pPr>
              <w:spacing w:line="240" w:lineRule="atLeast"/>
              <w:ind w:left="360" w:right="-79"/>
              <w:jc w:val="center"/>
              <w:rPr>
                <w:rFonts w:ascii="Arial" w:hAnsi="Arial" w:cs="Arial"/>
              </w:rPr>
            </w:pPr>
            <w:proofErr w:type="spellStart"/>
            <w:r>
              <w:rPr>
                <w:rFonts w:ascii="Arial" w:hAnsi="Arial" w:cs="Arial"/>
                <w:sz w:val="18"/>
                <w:szCs w:val="18"/>
              </w:rPr>
              <w:t>Betriebsbesichtigungen</w:t>
            </w:r>
            <w:proofErr w:type="spellEnd"/>
            <w:r>
              <w:rPr>
                <w:rFonts w:ascii="Arial" w:hAnsi="Arial" w:cs="Arial"/>
                <w:sz w:val="18"/>
                <w:szCs w:val="18"/>
              </w:rPr>
              <w:t xml:space="preserve"> = </w:t>
            </w:r>
            <w:r>
              <w:rPr>
                <w:rFonts w:ascii="Arial" w:hAnsi="Arial" w:cs="Arial"/>
                <w:b/>
                <w:bCs/>
                <w:sz w:val="18"/>
                <w:szCs w:val="18"/>
              </w:rPr>
              <w:t>5 Std.</w:t>
            </w:r>
          </w:p>
        </w:tc>
      </w:tr>
      <w:tr w:rsidR="00700180" w:rsidRPr="00E15AD4">
        <w:trPr>
          <w:trHeight w:val="1134"/>
        </w:trPr>
        <w:tc>
          <w:tcPr>
            <w:tcW w:w="4390" w:type="dxa"/>
            <w:tcBorders>
              <w:top w:val="nil"/>
            </w:tcBorders>
            <w:vAlign w:val="center"/>
          </w:tcPr>
          <w:p w:rsidR="00700180" w:rsidRDefault="00700180">
            <w:pPr>
              <w:spacing w:line="360" w:lineRule="auto"/>
              <w:ind w:right="-79"/>
              <w:jc w:val="center"/>
              <w:rPr>
                <w:rFonts w:ascii="Arial" w:hAnsi="Arial" w:cs="Arial"/>
                <w:sz w:val="18"/>
                <w:szCs w:val="18"/>
              </w:rPr>
            </w:pPr>
          </w:p>
        </w:tc>
        <w:tc>
          <w:tcPr>
            <w:tcW w:w="5150" w:type="dxa"/>
            <w:vAlign w:val="center"/>
          </w:tcPr>
          <w:p w:rsidR="00700180" w:rsidRDefault="00A00A3A">
            <w:pPr>
              <w:spacing w:line="240" w:lineRule="atLeast"/>
              <w:ind w:left="357" w:right="-79"/>
              <w:jc w:val="center"/>
              <w:rPr>
                <w:rFonts w:ascii="Arial" w:hAnsi="Arial" w:cs="Arial"/>
                <w:b/>
                <w:bCs/>
                <w:lang w:val="de-DE"/>
              </w:rPr>
            </w:pPr>
            <w:r>
              <w:rPr>
                <w:rFonts w:ascii="Arial" w:hAnsi="Arial" w:cs="Arial"/>
                <w:b/>
                <w:bCs/>
                <w:lang w:val="de-DE"/>
              </w:rPr>
              <w:t>5. Klasse BAUWESEN:</w:t>
            </w:r>
          </w:p>
          <w:p w:rsidR="00700180" w:rsidRDefault="00A00A3A">
            <w:pPr>
              <w:spacing w:line="240" w:lineRule="atLeast"/>
              <w:ind w:left="357" w:right="-79"/>
              <w:jc w:val="center"/>
              <w:rPr>
                <w:rFonts w:ascii="Arial" w:hAnsi="Arial" w:cs="Arial"/>
                <w:lang w:val="de-DE"/>
              </w:rPr>
            </w:pPr>
            <w:r>
              <w:rPr>
                <w:rFonts w:ascii="Arial" w:hAnsi="Arial" w:cs="Arial"/>
                <w:lang w:val="de-DE"/>
              </w:rPr>
              <w:t xml:space="preserve">Vermessungswoche = </w:t>
            </w:r>
            <w:r>
              <w:rPr>
                <w:rFonts w:ascii="Arial" w:hAnsi="Arial" w:cs="Arial"/>
                <w:b/>
                <w:bCs/>
                <w:lang w:val="de-DE"/>
              </w:rPr>
              <w:t>20 Std.</w:t>
            </w:r>
          </w:p>
          <w:p w:rsidR="00700180" w:rsidRDefault="00A00A3A">
            <w:pPr>
              <w:spacing w:line="240" w:lineRule="atLeast"/>
              <w:ind w:left="357" w:right="-79"/>
              <w:jc w:val="center"/>
              <w:rPr>
                <w:rFonts w:ascii="Arial" w:hAnsi="Arial" w:cs="Arial"/>
                <w:lang w:val="de-DE"/>
              </w:rPr>
            </w:pPr>
            <w:r>
              <w:rPr>
                <w:rFonts w:ascii="Arial" w:hAnsi="Arial" w:cs="Arial"/>
                <w:sz w:val="18"/>
                <w:szCs w:val="18"/>
                <w:lang w:val="de-DE"/>
              </w:rPr>
              <w:t xml:space="preserve">Fachmesse = </w:t>
            </w:r>
            <w:r>
              <w:rPr>
                <w:rFonts w:ascii="Arial" w:hAnsi="Arial" w:cs="Arial"/>
                <w:b/>
                <w:bCs/>
                <w:sz w:val="18"/>
                <w:szCs w:val="18"/>
                <w:lang w:val="de-DE"/>
              </w:rPr>
              <w:t>5 Std.</w:t>
            </w:r>
          </w:p>
        </w:tc>
      </w:tr>
    </w:tbl>
    <w:p w:rsidR="00700180" w:rsidRDefault="00700180">
      <w:pPr>
        <w:ind w:right="-82"/>
        <w:jc w:val="center"/>
        <w:rPr>
          <w:rFonts w:ascii="Arial" w:hAnsi="Arial" w:cs="Arial"/>
          <w:i/>
          <w:iCs/>
          <w:sz w:val="18"/>
          <w:szCs w:val="18"/>
          <w:lang w:val="de-DE"/>
        </w:rPr>
      </w:pPr>
    </w:p>
    <w:tbl>
      <w:tblPr>
        <w:tblW w:w="95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5150"/>
      </w:tblGrid>
      <w:tr w:rsidR="00700180">
        <w:trPr>
          <w:trHeight w:val="1134"/>
        </w:trPr>
        <w:tc>
          <w:tcPr>
            <w:tcW w:w="4390" w:type="dxa"/>
            <w:tcBorders>
              <w:bottom w:val="nil"/>
            </w:tcBorders>
            <w:vAlign w:val="center"/>
          </w:tcPr>
          <w:p w:rsidR="00700180" w:rsidRDefault="00A00A3A">
            <w:pPr>
              <w:ind w:right="-82"/>
              <w:jc w:val="center"/>
              <w:rPr>
                <w:rFonts w:ascii="Arial" w:hAnsi="Arial" w:cs="Arial"/>
                <w:color w:val="000080"/>
                <w:sz w:val="32"/>
                <w:szCs w:val="32"/>
              </w:rPr>
            </w:pPr>
            <w:r>
              <w:rPr>
                <w:rFonts w:ascii="Arial" w:hAnsi="Arial" w:cs="Arial"/>
                <w:color w:val="000080"/>
                <w:sz w:val="32"/>
                <w:szCs w:val="32"/>
              </w:rPr>
              <w:t>TFO ELEKTRONIK -ROBOTIK</w:t>
            </w:r>
          </w:p>
        </w:tc>
        <w:tc>
          <w:tcPr>
            <w:tcW w:w="5150" w:type="dxa"/>
            <w:vAlign w:val="center"/>
          </w:tcPr>
          <w:p w:rsidR="00700180" w:rsidRDefault="00A00A3A">
            <w:pPr>
              <w:spacing w:line="288" w:lineRule="auto"/>
              <w:ind w:right="-79"/>
              <w:jc w:val="center"/>
              <w:rPr>
                <w:rFonts w:ascii="Arial" w:hAnsi="Arial" w:cs="Arial"/>
                <w:b/>
                <w:bCs/>
                <w:lang w:val="de-DE"/>
              </w:rPr>
            </w:pPr>
            <w:r>
              <w:rPr>
                <w:rFonts w:ascii="Arial" w:hAnsi="Arial" w:cs="Arial"/>
                <w:b/>
                <w:bCs/>
                <w:lang w:val="de-DE"/>
              </w:rPr>
              <w:t>3. Klasse ELEKTRONIK:</w:t>
            </w:r>
          </w:p>
          <w:p w:rsidR="00700180" w:rsidRDefault="00A00A3A">
            <w:pPr>
              <w:spacing w:line="288" w:lineRule="auto"/>
              <w:ind w:right="-79"/>
              <w:jc w:val="center"/>
              <w:rPr>
                <w:rFonts w:ascii="Arial" w:hAnsi="Arial" w:cs="Arial"/>
                <w:sz w:val="16"/>
                <w:szCs w:val="16"/>
              </w:rPr>
            </w:pPr>
            <w:r>
              <w:rPr>
                <w:rFonts w:ascii="Arial" w:hAnsi="Arial" w:cs="Arial"/>
                <w:sz w:val="16"/>
                <w:szCs w:val="16"/>
                <w:lang w:val="de-DE"/>
              </w:rPr>
              <w:t xml:space="preserve">Betriebspraktikum FREIWILLIG = 10 Tage x 7 Std. </w:t>
            </w:r>
            <w:r>
              <w:rPr>
                <w:rFonts w:ascii="Arial" w:hAnsi="Arial" w:cs="Arial"/>
                <w:sz w:val="16"/>
                <w:szCs w:val="16"/>
              </w:rPr>
              <w:t>= 70 Std.</w:t>
            </w:r>
          </w:p>
          <w:p w:rsidR="00700180" w:rsidRDefault="00A00A3A">
            <w:pPr>
              <w:spacing w:line="288" w:lineRule="auto"/>
              <w:ind w:right="-79"/>
              <w:jc w:val="center"/>
              <w:rPr>
                <w:rFonts w:ascii="Arial" w:hAnsi="Arial" w:cs="Arial"/>
                <w:sz w:val="16"/>
                <w:szCs w:val="16"/>
              </w:rPr>
            </w:pPr>
            <w:proofErr w:type="spellStart"/>
            <w:r>
              <w:rPr>
                <w:rFonts w:ascii="Arial" w:hAnsi="Arial" w:cs="Arial"/>
                <w:sz w:val="18"/>
                <w:szCs w:val="18"/>
              </w:rPr>
              <w:t>Rhetorikprojekt</w:t>
            </w:r>
            <w:proofErr w:type="spellEnd"/>
            <w:r>
              <w:rPr>
                <w:rFonts w:ascii="Arial" w:hAnsi="Arial" w:cs="Arial"/>
                <w:sz w:val="18"/>
                <w:szCs w:val="18"/>
              </w:rPr>
              <w:t xml:space="preserve"> = 5 Std.</w:t>
            </w:r>
          </w:p>
        </w:tc>
      </w:tr>
      <w:tr w:rsidR="00700180" w:rsidRPr="00E15AD4">
        <w:trPr>
          <w:trHeight w:val="1134"/>
        </w:trPr>
        <w:tc>
          <w:tcPr>
            <w:tcW w:w="4390" w:type="dxa"/>
            <w:tcBorders>
              <w:top w:val="nil"/>
              <w:bottom w:val="nil"/>
            </w:tcBorders>
            <w:vAlign w:val="center"/>
          </w:tcPr>
          <w:p w:rsidR="00700180" w:rsidRDefault="00A00A3A">
            <w:pPr>
              <w:spacing w:line="360" w:lineRule="auto"/>
              <w:ind w:right="-79"/>
              <w:jc w:val="center"/>
              <w:rPr>
                <w:rFonts w:ascii="Arial" w:hAnsi="Arial" w:cs="Arial"/>
                <w:color w:val="000080"/>
                <w:lang w:val="de-DE"/>
              </w:rPr>
            </w:pPr>
            <w:r>
              <w:rPr>
                <w:rFonts w:ascii="Arial" w:hAnsi="Arial" w:cs="Arial"/>
                <w:color w:val="000080"/>
                <w:sz w:val="32"/>
                <w:szCs w:val="32"/>
                <w:lang w:val="de-DE"/>
              </w:rPr>
              <w:t>180 Stunden</w:t>
            </w:r>
          </w:p>
        </w:tc>
        <w:tc>
          <w:tcPr>
            <w:tcW w:w="5150" w:type="dxa"/>
            <w:vAlign w:val="center"/>
          </w:tcPr>
          <w:p w:rsidR="00700180" w:rsidRDefault="00A00A3A">
            <w:pPr>
              <w:spacing w:line="288" w:lineRule="auto"/>
              <w:ind w:left="360" w:right="-79"/>
              <w:jc w:val="center"/>
              <w:rPr>
                <w:rFonts w:ascii="Arial" w:hAnsi="Arial" w:cs="Arial"/>
                <w:b/>
                <w:bCs/>
                <w:lang w:val="de-DE"/>
              </w:rPr>
            </w:pPr>
            <w:r>
              <w:rPr>
                <w:rFonts w:ascii="Arial" w:hAnsi="Arial" w:cs="Arial"/>
                <w:b/>
                <w:bCs/>
                <w:lang w:val="de-DE"/>
              </w:rPr>
              <w:t>4. Klasse ELEKTRONIK:</w:t>
            </w:r>
          </w:p>
          <w:p w:rsidR="00700180" w:rsidRDefault="00A00A3A">
            <w:pPr>
              <w:spacing w:line="288" w:lineRule="auto"/>
              <w:ind w:right="-79"/>
              <w:jc w:val="center"/>
              <w:rPr>
                <w:rFonts w:ascii="Arial" w:hAnsi="Arial" w:cs="Arial"/>
                <w:b/>
                <w:bCs/>
                <w:lang w:val="de-DE"/>
              </w:rPr>
            </w:pPr>
            <w:r>
              <w:rPr>
                <w:rFonts w:ascii="Arial" w:hAnsi="Arial" w:cs="Arial"/>
                <w:b/>
                <w:bCs/>
                <w:sz w:val="18"/>
                <w:szCs w:val="18"/>
                <w:lang w:val="de-DE"/>
              </w:rPr>
              <w:t>Betriebspraktikum</w:t>
            </w:r>
            <w:r>
              <w:rPr>
                <w:rFonts w:ascii="Arial" w:hAnsi="Arial" w:cs="Arial"/>
                <w:sz w:val="18"/>
                <w:szCs w:val="18"/>
                <w:lang w:val="de-DE"/>
              </w:rPr>
              <w:t xml:space="preserve"> = 2,5 Wo = 100 Std.</w:t>
            </w:r>
            <w:r>
              <w:rPr>
                <w:rFonts w:ascii="Arial" w:hAnsi="Arial" w:cs="Arial"/>
                <w:b/>
                <w:bCs/>
                <w:lang w:val="de-DE"/>
              </w:rPr>
              <w:t xml:space="preserve"> </w:t>
            </w:r>
          </w:p>
          <w:p w:rsidR="00700180" w:rsidRPr="00E15AD4" w:rsidRDefault="00A00A3A">
            <w:pPr>
              <w:spacing w:line="288" w:lineRule="auto"/>
              <w:ind w:right="-79"/>
              <w:jc w:val="center"/>
              <w:rPr>
                <w:rFonts w:ascii="Arial" w:hAnsi="Arial" w:cs="Arial"/>
                <w:lang w:val="de-DE"/>
              </w:rPr>
            </w:pPr>
            <w:proofErr w:type="spellStart"/>
            <w:r w:rsidRPr="00E15AD4">
              <w:rPr>
                <w:rFonts w:ascii="Arial" w:hAnsi="Arial" w:cs="Arial"/>
                <w:b/>
                <w:bCs/>
                <w:lang w:val="de-DE"/>
              </w:rPr>
              <w:t>Füla</w:t>
            </w:r>
            <w:proofErr w:type="spellEnd"/>
            <w:r w:rsidRPr="00E15AD4">
              <w:rPr>
                <w:rFonts w:ascii="Arial" w:hAnsi="Arial" w:cs="Arial"/>
                <w:b/>
                <w:bCs/>
                <w:lang w:val="de-DE"/>
              </w:rPr>
              <w:t xml:space="preserve"> 4. Klasse </w:t>
            </w:r>
            <w:r w:rsidRPr="00E15AD4">
              <w:rPr>
                <w:rFonts w:ascii="Arial" w:hAnsi="Arial" w:cs="Arial"/>
                <w:lang w:val="de-DE"/>
              </w:rPr>
              <w:t>– 20 Stunden</w:t>
            </w:r>
          </w:p>
          <w:p w:rsidR="00A00A3A" w:rsidRPr="00A00A3A" w:rsidRDefault="00A00A3A" w:rsidP="00A00A3A">
            <w:pPr>
              <w:spacing w:line="288" w:lineRule="auto"/>
              <w:ind w:left="357" w:right="-79"/>
              <w:jc w:val="center"/>
              <w:rPr>
                <w:rFonts w:ascii="Arial" w:hAnsi="Arial" w:cs="Arial"/>
                <w:b/>
                <w:bCs/>
                <w:lang w:val="de-DE"/>
              </w:rPr>
            </w:pPr>
            <w:r>
              <w:rPr>
                <w:rFonts w:ascii="Arial" w:hAnsi="Arial" w:cs="Arial"/>
                <w:b/>
                <w:bCs/>
                <w:lang w:val="de-DE"/>
              </w:rPr>
              <w:t xml:space="preserve">Elektronik Messe München – </w:t>
            </w:r>
            <w:r>
              <w:rPr>
                <w:rFonts w:ascii="Arial" w:hAnsi="Arial" w:cs="Arial"/>
                <w:lang w:val="de-DE"/>
              </w:rPr>
              <w:t>15 Std.</w:t>
            </w:r>
          </w:p>
        </w:tc>
      </w:tr>
      <w:tr w:rsidR="00700180" w:rsidRPr="00A00A3A">
        <w:trPr>
          <w:trHeight w:val="1134"/>
        </w:trPr>
        <w:tc>
          <w:tcPr>
            <w:tcW w:w="4390" w:type="dxa"/>
            <w:tcBorders>
              <w:top w:val="nil"/>
            </w:tcBorders>
            <w:vAlign w:val="center"/>
          </w:tcPr>
          <w:p w:rsidR="00700180" w:rsidRPr="00E15AD4" w:rsidRDefault="00700180">
            <w:pPr>
              <w:spacing w:line="360" w:lineRule="auto"/>
              <w:ind w:right="-79"/>
              <w:jc w:val="center"/>
              <w:rPr>
                <w:rFonts w:ascii="Arial" w:hAnsi="Arial" w:cs="Arial"/>
                <w:sz w:val="18"/>
                <w:szCs w:val="18"/>
                <w:lang w:val="de-DE"/>
              </w:rPr>
            </w:pPr>
          </w:p>
        </w:tc>
        <w:tc>
          <w:tcPr>
            <w:tcW w:w="5150" w:type="dxa"/>
            <w:vAlign w:val="center"/>
          </w:tcPr>
          <w:p w:rsidR="00700180" w:rsidRDefault="00A00A3A">
            <w:pPr>
              <w:spacing w:line="288" w:lineRule="auto"/>
              <w:ind w:left="357" w:right="-79"/>
              <w:jc w:val="center"/>
              <w:rPr>
                <w:rFonts w:ascii="Arial" w:hAnsi="Arial" w:cs="Arial"/>
                <w:b/>
                <w:bCs/>
                <w:lang w:val="de-DE"/>
              </w:rPr>
            </w:pPr>
            <w:r>
              <w:rPr>
                <w:rFonts w:ascii="Arial" w:hAnsi="Arial" w:cs="Arial"/>
                <w:b/>
                <w:bCs/>
                <w:lang w:val="de-DE"/>
              </w:rPr>
              <w:t xml:space="preserve">Expertenunterricht – </w:t>
            </w:r>
            <w:r>
              <w:rPr>
                <w:rFonts w:ascii="Arial" w:hAnsi="Arial" w:cs="Arial"/>
                <w:lang w:val="de-DE"/>
              </w:rPr>
              <w:t>5 Std.</w:t>
            </w:r>
          </w:p>
          <w:p w:rsidR="00700180" w:rsidRDefault="00A00A3A">
            <w:pPr>
              <w:spacing w:line="288" w:lineRule="auto"/>
              <w:ind w:left="357" w:right="-79"/>
              <w:jc w:val="center"/>
              <w:rPr>
                <w:rFonts w:ascii="Arial" w:hAnsi="Arial" w:cs="Arial"/>
                <w:b/>
                <w:bCs/>
                <w:lang w:val="de-DE"/>
              </w:rPr>
            </w:pPr>
            <w:r>
              <w:rPr>
                <w:rFonts w:ascii="Arial" w:hAnsi="Arial" w:cs="Arial"/>
                <w:b/>
                <w:bCs/>
                <w:lang w:val="de-DE"/>
              </w:rPr>
              <w:t xml:space="preserve">Bewerbung </w:t>
            </w:r>
            <w:r>
              <w:rPr>
                <w:rFonts w:ascii="Arial" w:hAnsi="Arial" w:cs="Arial"/>
                <w:lang w:val="de-DE"/>
              </w:rPr>
              <w:t>– 2 Std.</w:t>
            </w:r>
          </w:p>
          <w:p w:rsidR="00700180" w:rsidRDefault="00A00A3A">
            <w:pPr>
              <w:spacing w:line="288" w:lineRule="auto"/>
              <w:ind w:right="-79"/>
              <w:jc w:val="center"/>
              <w:rPr>
                <w:rFonts w:ascii="Arial" w:hAnsi="Arial" w:cs="Arial"/>
                <w:sz w:val="18"/>
                <w:szCs w:val="18"/>
                <w:lang w:val="de-DE"/>
              </w:rPr>
            </w:pPr>
            <w:r>
              <w:rPr>
                <w:rFonts w:ascii="Arial" w:hAnsi="Arial" w:cs="Arial"/>
                <w:b/>
                <w:bCs/>
                <w:lang w:val="de-DE"/>
              </w:rPr>
              <w:t xml:space="preserve">Technisches Projekt 5. Kl. </w:t>
            </w:r>
            <w:r>
              <w:rPr>
                <w:rFonts w:ascii="Arial" w:hAnsi="Arial" w:cs="Arial"/>
                <w:lang w:val="de-DE"/>
              </w:rPr>
              <w:t>– 38 Std.</w:t>
            </w:r>
          </w:p>
        </w:tc>
      </w:tr>
    </w:tbl>
    <w:p w:rsidR="00700180" w:rsidRDefault="00A00A3A">
      <w:pPr>
        <w:rPr>
          <w:rFonts w:ascii="Arial" w:hAnsi="Arial" w:cs="Arial"/>
          <w:iCs/>
          <w:sz w:val="24"/>
          <w:szCs w:val="18"/>
          <w:lang w:val="de-DE"/>
        </w:rPr>
      </w:pPr>
      <w:r>
        <w:rPr>
          <w:rFonts w:ascii="Arial" w:hAnsi="Arial" w:cs="Arial"/>
          <w:iCs/>
          <w:sz w:val="24"/>
          <w:szCs w:val="18"/>
          <w:lang w:val="de-DE"/>
        </w:rPr>
        <w:lastRenderedPageBreak/>
        <w:t>Tätigkeiten, Bewertung und Überprüfung</w:t>
      </w:r>
    </w:p>
    <w:p w:rsidR="00700180" w:rsidRDefault="00700180">
      <w:pPr>
        <w:rPr>
          <w:rFonts w:ascii="Arial" w:hAnsi="Arial" w:cs="Arial"/>
          <w:i/>
          <w:iCs/>
          <w:sz w:val="18"/>
          <w:szCs w:val="18"/>
          <w:lang w:val="de-DE"/>
        </w:rPr>
      </w:pPr>
    </w:p>
    <w:p w:rsidR="00700180" w:rsidRDefault="00A00A3A">
      <w:pPr>
        <w:numPr>
          <w:ilvl w:val="0"/>
          <w:numId w:val="2"/>
        </w:numPr>
        <w:tabs>
          <w:tab w:val="left" w:pos="540"/>
        </w:tabs>
        <w:spacing w:line="360" w:lineRule="auto"/>
        <w:ind w:left="540" w:hanging="360"/>
        <w:rPr>
          <w:rFonts w:ascii="Arial" w:hAnsi="Arial" w:cs="Arial"/>
          <w:lang w:val="de-DE"/>
        </w:rPr>
      </w:pPr>
      <w:r>
        <w:rPr>
          <w:rFonts w:ascii="Arial" w:hAnsi="Arial" w:cs="Arial"/>
          <w:b/>
          <w:bCs/>
          <w:lang w:val="de-DE"/>
        </w:rPr>
        <w:t>Betriebspraktika</w:t>
      </w:r>
      <w:r>
        <w:rPr>
          <w:rFonts w:ascii="Arial" w:hAnsi="Arial" w:cs="Arial"/>
          <w:lang w:val="de-DE"/>
        </w:rPr>
        <w:t xml:space="preserve"> während des Unterrichts </w:t>
      </w:r>
    </w:p>
    <w:p w:rsidR="00700180" w:rsidRDefault="00A00A3A">
      <w:pPr>
        <w:numPr>
          <w:ilvl w:val="0"/>
          <w:numId w:val="2"/>
        </w:numPr>
        <w:tabs>
          <w:tab w:val="left" w:pos="540"/>
        </w:tabs>
        <w:spacing w:line="360" w:lineRule="auto"/>
        <w:ind w:left="540" w:hanging="360"/>
        <w:rPr>
          <w:rFonts w:ascii="Arial" w:hAnsi="Arial" w:cs="Arial"/>
          <w:lang w:val="de-DE"/>
        </w:rPr>
      </w:pPr>
      <w:r>
        <w:rPr>
          <w:rFonts w:ascii="Arial" w:hAnsi="Arial" w:cs="Arial"/>
          <w:b/>
          <w:bCs/>
          <w:lang w:val="de-DE"/>
        </w:rPr>
        <w:t xml:space="preserve">Betriebspraktika </w:t>
      </w:r>
      <w:r>
        <w:rPr>
          <w:rFonts w:ascii="Arial" w:hAnsi="Arial" w:cs="Arial"/>
          <w:lang w:val="de-DE"/>
        </w:rPr>
        <w:t xml:space="preserve">in der </w:t>
      </w:r>
      <w:r>
        <w:rPr>
          <w:rFonts w:ascii="Arial" w:hAnsi="Arial" w:cs="Arial"/>
          <w:b/>
          <w:bCs/>
          <w:lang w:val="de-DE"/>
        </w:rPr>
        <w:t>unterrichtsfreien</w:t>
      </w:r>
      <w:r>
        <w:rPr>
          <w:rFonts w:ascii="Arial" w:hAnsi="Arial" w:cs="Arial"/>
          <w:lang w:val="de-DE"/>
        </w:rPr>
        <w:t xml:space="preserve"> </w:t>
      </w:r>
      <w:r>
        <w:rPr>
          <w:rFonts w:ascii="Arial" w:hAnsi="Arial" w:cs="Arial"/>
          <w:b/>
          <w:bCs/>
          <w:lang w:val="de-DE"/>
        </w:rPr>
        <w:t>Zeit</w:t>
      </w:r>
    </w:p>
    <w:p w:rsidR="00700180" w:rsidRDefault="00A00A3A">
      <w:pPr>
        <w:numPr>
          <w:ilvl w:val="0"/>
          <w:numId w:val="2"/>
        </w:numPr>
        <w:tabs>
          <w:tab w:val="left" w:pos="540"/>
        </w:tabs>
        <w:spacing w:before="120" w:line="360" w:lineRule="auto"/>
        <w:ind w:left="540" w:hanging="360"/>
        <w:rPr>
          <w:rFonts w:ascii="Arial" w:hAnsi="Arial" w:cs="Arial"/>
          <w:lang w:val="de-DE"/>
        </w:rPr>
      </w:pPr>
      <w:r>
        <w:rPr>
          <w:rFonts w:ascii="Arial" w:hAnsi="Arial" w:cs="Arial"/>
          <w:b/>
          <w:bCs/>
          <w:lang w:val="de-DE"/>
        </w:rPr>
        <w:t>Vor-</w:t>
      </w:r>
      <w:r>
        <w:rPr>
          <w:rFonts w:ascii="Arial" w:hAnsi="Arial" w:cs="Arial"/>
          <w:lang w:val="de-DE"/>
        </w:rPr>
        <w:t xml:space="preserve"> und</w:t>
      </w:r>
      <w:r>
        <w:rPr>
          <w:rFonts w:ascii="Arial" w:hAnsi="Arial" w:cs="Arial"/>
          <w:b/>
          <w:bCs/>
          <w:lang w:val="de-DE"/>
        </w:rPr>
        <w:t xml:space="preserve"> Nachbereitung</w:t>
      </w:r>
      <w:r>
        <w:rPr>
          <w:rFonts w:ascii="Arial" w:hAnsi="Arial" w:cs="Arial"/>
          <w:lang w:val="de-DE"/>
        </w:rPr>
        <w:t xml:space="preserve"> der Praktika</w:t>
      </w:r>
    </w:p>
    <w:p w:rsidR="00700180" w:rsidRDefault="00A00A3A">
      <w:pPr>
        <w:numPr>
          <w:ilvl w:val="0"/>
          <w:numId w:val="2"/>
        </w:numPr>
        <w:tabs>
          <w:tab w:val="left" w:pos="540"/>
        </w:tabs>
        <w:spacing w:before="120" w:line="360" w:lineRule="auto"/>
        <w:ind w:left="540" w:hanging="360"/>
        <w:rPr>
          <w:rFonts w:ascii="Arial" w:hAnsi="Arial" w:cs="Arial"/>
          <w:lang w:val="de-DE"/>
        </w:rPr>
      </w:pPr>
      <w:r>
        <w:rPr>
          <w:rFonts w:ascii="Arial" w:hAnsi="Arial" w:cs="Arial"/>
          <w:b/>
          <w:bCs/>
          <w:lang w:val="de-DE"/>
        </w:rPr>
        <w:t>Evaluation und Feedback</w:t>
      </w:r>
      <w:r>
        <w:rPr>
          <w:rFonts w:ascii="Arial" w:hAnsi="Arial" w:cs="Arial"/>
          <w:lang w:val="de-DE"/>
        </w:rPr>
        <w:t xml:space="preserve"> mit dem/r Tutor/in bzw. in der Gruppe mit den Fachlehrpersonen</w:t>
      </w:r>
    </w:p>
    <w:p w:rsidR="00700180" w:rsidRDefault="00A00A3A">
      <w:pPr>
        <w:numPr>
          <w:ilvl w:val="0"/>
          <w:numId w:val="2"/>
        </w:numPr>
        <w:tabs>
          <w:tab w:val="left" w:pos="540"/>
        </w:tabs>
        <w:spacing w:before="120" w:line="360" w:lineRule="auto"/>
        <w:ind w:left="540" w:hanging="360"/>
        <w:rPr>
          <w:rFonts w:ascii="Arial" w:hAnsi="Arial" w:cs="Arial"/>
          <w:lang w:val="de-DE"/>
        </w:rPr>
      </w:pPr>
      <w:r>
        <w:rPr>
          <w:rFonts w:ascii="Arial" w:hAnsi="Arial" w:cs="Arial"/>
          <w:b/>
          <w:bCs/>
          <w:lang w:val="de-DE"/>
        </w:rPr>
        <w:t>Form der Bewertung</w:t>
      </w:r>
      <w:r>
        <w:rPr>
          <w:rFonts w:ascii="Arial" w:hAnsi="Arial" w:cs="Arial"/>
          <w:lang w:val="de-DE"/>
        </w:rPr>
        <w:t xml:space="preserve"> - Kriterien: der Tutor oder die Tutorin schlägt eine Bewertung der Dokumentation des Praktikums, d.h. des Praktikumsberichts vor, die von der Fachlehrperson übernommen wird. Die Bewertung betrifft die inhaltlichen Ausführungen und die formale Gestaltung. Im Falle einer Zusammenarbeit mit Lehrpersonen der zweiten Sprache oder Fremdsprache können entsprechende Bewertungselemente in diesen Fächern Grundlage für Bewertungen sein. Die Schüler/innen gestalten den Praktikumsbericht anhand einer Vorlage.</w:t>
      </w:r>
    </w:p>
    <w:p w:rsidR="00700180" w:rsidRDefault="00A00A3A">
      <w:pPr>
        <w:numPr>
          <w:ilvl w:val="0"/>
          <w:numId w:val="2"/>
        </w:numPr>
        <w:tabs>
          <w:tab w:val="left" w:pos="540"/>
        </w:tabs>
        <w:spacing w:before="120" w:line="360" w:lineRule="auto"/>
        <w:ind w:left="540" w:hanging="360"/>
        <w:rPr>
          <w:rFonts w:ascii="Arial" w:hAnsi="Arial" w:cs="Arial"/>
          <w:lang w:val="de-DE"/>
        </w:rPr>
      </w:pPr>
      <w:r>
        <w:rPr>
          <w:rFonts w:ascii="Arial" w:hAnsi="Arial" w:cs="Arial"/>
          <w:b/>
          <w:bCs/>
          <w:lang w:val="de-DE"/>
        </w:rPr>
        <w:t>Überprüfung</w:t>
      </w:r>
      <w:r>
        <w:rPr>
          <w:rFonts w:ascii="Arial" w:hAnsi="Arial" w:cs="Arial"/>
          <w:lang w:val="de-DE"/>
        </w:rPr>
        <w:t>: Die Dokumentation in einem Portfolio - nach einer entsprechenden Anpassung des elektronischen Registers kann dieses Registerauszüge enthalten – erlaubt die Überprüfung der An- und Abwesenheit der Schülerin oder des Schülers bei den Tätigkeiten im Bereich Schule-Arbeitswelt.</w:t>
      </w:r>
    </w:p>
    <w:p w:rsidR="00700180" w:rsidRDefault="00A00A3A">
      <w:pPr>
        <w:numPr>
          <w:ilvl w:val="0"/>
          <w:numId w:val="2"/>
        </w:numPr>
        <w:tabs>
          <w:tab w:val="left" w:pos="540"/>
        </w:tabs>
        <w:spacing w:before="120" w:line="360" w:lineRule="auto"/>
        <w:ind w:left="540" w:hanging="360"/>
        <w:rPr>
          <w:rFonts w:ascii="Arial" w:hAnsi="Arial" w:cs="Arial"/>
          <w:lang w:val="de-DE"/>
        </w:rPr>
      </w:pPr>
      <w:r>
        <w:rPr>
          <w:rFonts w:ascii="Arial" w:hAnsi="Arial" w:cs="Arial"/>
          <w:b/>
          <w:bCs/>
          <w:lang w:val="de-DE"/>
        </w:rPr>
        <w:t>Sommerarbeit</w:t>
      </w:r>
      <w:r>
        <w:rPr>
          <w:rFonts w:ascii="Arial" w:hAnsi="Arial" w:cs="Arial"/>
          <w:lang w:val="de-DE"/>
        </w:rPr>
        <w:t xml:space="preserve"> in einem fachrichtungsbezogenen Bereich: Es werden max. 50 Stunden als Tätigkeiten im Bereich Schule-Arbeitswelt anerkannt. Voraussetzung ist die Ernennung eines Tutors bzw. einer Tutorin der Schule.</w:t>
      </w:r>
    </w:p>
    <w:p w:rsidR="00700180" w:rsidRDefault="00700180">
      <w:pPr>
        <w:tabs>
          <w:tab w:val="left" w:pos="180"/>
        </w:tabs>
        <w:ind w:left="180"/>
        <w:rPr>
          <w:rFonts w:ascii="Arial" w:hAnsi="Arial" w:cs="Arial"/>
          <w:lang w:val="de-DE"/>
        </w:rPr>
      </w:pPr>
    </w:p>
    <w:p w:rsidR="00700180" w:rsidRDefault="00A00A3A">
      <w:pPr>
        <w:tabs>
          <w:tab w:val="left" w:pos="180"/>
        </w:tabs>
        <w:ind w:left="180"/>
        <w:rPr>
          <w:rFonts w:ascii="Arial" w:hAnsi="Arial" w:cs="Arial"/>
          <w:lang w:val="de-DE"/>
        </w:rPr>
      </w:pPr>
      <w:r>
        <w:rPr>
          <w:rFonts w:ascii="Arial" w:hAnsi="Arial" w:cs="Arial"/>
          <w:lang w:val="de-DE"/>
        </w:rPr>
        <w:t xml:space="preserve">Für die Zulassung zur staatlichen Abschlussprüfung müssen die Schüler/innen mindestens 75% der insgesamt festgelegten Tätigkeiten im zweiten Biennium und in der 5. Klasse durchführen. Dies beträgt 80 Stunden am Realgymnasium (75% von 120 Stunden) und 135 Stunden an der Technologischen Fachoberschule (75% von 180 Stunden). </w:t>
      </w:r>
    </w:p>
    <w:p w:rsidR="00700180" w:rsidRDefault="00700180">
      <w:pPr>
        <w:tabs>
          <w:tab w:val="left" w:pos="180"/>
        </w:tabs>
        <w:ind w:left="180"/>
        <w:rPr>
          <w:rFonts w:ascii="Arial" w:hAnsi="Arial" w:cs="Arial"/>
          <w:lang w:val="de-DE"/>
        </w:rPr>
      </w:pPr>
    </w:p>
    <w:p w:rsidR="00700180" w:rsidRDefault="00700180">
      <w:pPr>
        <w:tabs>
          <w:tab w:val="left" w:pos="180"/>
        </w:tabs>
        <w:ind w:left="180"/>
        <w:rPr>
          <w:rFonts w:ascii="Arial" w:hAnsi="Arial" w:cs="Arial"/>
          <w:lang w:val="de-DE"/>
        </w:rPr>
      </w:pPr>
    </w:p>
    <w:p w:rsidR="00700180" w:rsidRDefault="00700180">
      <w:pPr>
        <w:spacing w:before="120" w:line="360" w:lineRule="auto"/>
        <w:rPr>
          <w:lang w:val="de-DE"/>
        </w:rPr>
      </w:pPr>
    </w:p>
    <w:sectPr w:rsidR="0070018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9EC5B"/>
    <w:multiLevelType w:val="singleLevel"/>
    <w:tmpl w:val="59D9EC5B"/>
    <w:lvl w:ilvl="0">
      <w:start w:val="1"/>
      <w:numFmt w:val="bullet"/>
      <w:lvlText w:val=""/>
      <w:lvlJc w:val="left"/>
      <w:pPr>
        <w:ind w:left="420" w:hanging="420"/>
      </w:pPr>
      <w:rPr>
        <w:rFonts w:ascii="Wingdings" w:hAnsi="Wingdings" w:hint="default"/>
      </w:rPr>
    </w:lvl>
  </w:abstractNum>
  <w:abstractNum w:abstractNumId="1" w15:restartNumberingAfterBreak="0">
    <w:nsid w:val="59DA30F6"/>
    <w:multiLevelType w:val="singleLevel"/>
    <w:tmpl w:val="59DA30F6"/>
    <w:lvl w:ilvl="0">
      <w:start w:val="1"/>
      <w:numFmt w:val="bullet"/>
      <w:lvlText w:val=""/>
      <w:lvlJc w:val="left"/>
      <w:pPr>
        <w:ind w:left="4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B3F4926"/>
    <w:rsid w:val="000D4184"/>
    <w:rsid w:val="000F5713"/>
    <w:rsid w:val="001309A0"/>
    <w:rsid w:val="00207F34"/>
    <w:rsid w:val="00243B3E"/>
    <w:rsid w:val="003112CA"/>
    <w:rsid w:val="003128DE"/>
    <w:rsid w:val="00504633"/>
    <w:rsid w:val="005E3EED"/>
    <w:rsid w:val="005F5732"/>
    <w:rsid w:val="00700180"/>
    <w:rsid w:val="007074CB"/>
    <w:rsid w:val="007C6ACC"/>
    <w:rsid w:val="008D0131"/>
    <w:rsid w:val="009C161D"/>
    <w:rsid w:val="00A00A3A"/>
    <w:rsid w:val="00A4772D"/>
    <w:rsid w:val="00A733E2"/>
    <w:rsid w:val="00C52335"/>
    <w:rsid w:val="00CB2EB8"/>
    <w:rsid w:val="00CC4CEB"/>
    <w:rsid w:val="00CF3EAF"/>
    <w:rsid w:val="00E15AD4"/>
    <w:rsid w:val="00FB3D07"/>
    <w:rsid w:val="047F5E7B"/>
    <w:rsid w:val="1971796F"/>
    <w:rsid w:val="1EC77A89"/>
    <w:rsid w:val="26537867"/>
    <w:rsid w:val="3C143B16"/>
    <w:rsid w:val="41611791"/>
    <w:rsid w:val="41674E20"/>
    <w:rsid w:val="5B3F4926"/>
    <w:rsid w:val="65903D1C"/>
    <w:rsid w:val="734D4FA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5C87E"/>
  <w14:defaultImageDpi w14:val="0"/>
  <w15:docId w15:val="{B5F70C59-F959-4F4D-B734-8E42E7C0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de-DE" w:eastAsia="de-DE"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locked="1" w:uiPriority="0" w:qFormat="1"/>
    <w:lsdException w:name="heading 2" w:locked="1" w:semiHidden="1" w:uiPriority="0" w:unhideWhenUsed="1" w:qFormat="1"/>
    <w:lsdException w:name="heading 3" w:qFormat="1"/>
    <w:lsdException w:name="heading 4"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Pr>
      <w:lang w:val="en-US" w:eastAsia="zh-CN"/>
    </w:rPr>
  </w:style>
  <w:style w:type="paragraph" w:styleId="berschrift3">
    <w:name w:val="heading 3"/>
    <w:basedOn w:val="Standard"/>
    <w:next w:val="Standard"/>
    <w:link w:val="berschrift3Zchn"/>
    <w:uiPriority w:val="99"/>
    <w:qFormat/>
    <w:pPr>
      <w:ind w:left="907"/>
      <w:outlineLvl w:val="2"/>
    </w:pPr>
    <w:rPr>
      <w:b/>
      <w:bCs/>
      <w:i/>
      <w:sz w:val="24"/>
      <w:szCs w:val="24"/>
    </w:rPr>
  </w:style>
  <w:style w:type="paragraph" w:styleId="berschrift4">
    <w:name w:val="heading 4"/>
    <w:basedOn w:val="Standard"/>
    <w:next w:val="Standard"/>
    <w:link w:val="berschrift4Zchn"/>
    <w:uiPriority w:val="99"/>
    <w:qFormat/>
    <w:pPr>
      <w:ind w:left="907"/>
      <w:outlineLvl w:val="3"/>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99"/>
    <w:rPr>
      <w:sz w:val="18"/>
      <w:szCs w:val="18"/>
    </w:rPr>
  </w:style>
  <w:style w:type="paragraph" w:styleId="Fuzeile">
    <w:name w:val="footer"/>
    <w:basedOn w:val="Standard"/>
    <w:link w:val="FuzeileZchn"/>
    <w:uiPriority w:val="99"/>
    <w:pPr>
      <w:tabs>
        <w:tab w:val="center" w:pos="4536"/>
        <w:tab w:val="right" w:pos="9072"/>
      </w:tabs>
    </w:pPr>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uiPriority w:val="99"/>
    <w:qFormat/>
    <w:rPr>
      <w:rFonts w:cs="Times New Roman"/>
    </w:rPr>
  </w:style>
  <w:style w:type="table" w:styleId="Tabellenraster">
    <w:name w:val="Table Grid"/>
    <w:basedOn w:val="NormaleTabelle"/>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9"/>
    <w:semiHidden/>
    <w:locked/>
    <w:rPr>
      <w:rFonts w:ascii="Cambria" w:hAnsi="Cambria"/>
      <w:b/>
      <w:sz w:val="26"/>
      <w:lang w:val="en-US" w:eastAsia="zh-CN"/>
    </w:rPr>
  </w:style>
  <w:style w:type="character" w:customStyle="1" w:styleId="berschrift4Zchn">
    <w:name w:val="Überschrift 4 Zchn"/>
    <w:basedOn w:val="Absatz-Standardschriftart"/>
    <w:link w:val="berschrift4"/>
    <w:uiPriority w:val="99"/>
    <w:semiHidden/>
    <w:locked/>
    <w:rPr>
      <w:rFonts w:ascii="Calibri" w:hAnsi="Calibri"/>
      <w:b/>
      <w:sz w:val="28"/>
      <w:lang w:val="en-US" w:eastAsia="zh-CN"/>
    </w:rPr>
  </w:style>
  <w:style w:type="character" w:customStyle="1" w:styleId="TextkrperZchn">
    <w:name w:val="Textkörper Zchn"/>
    <w:basedOn w:val="Absatz-Standardschriftart"/>
    <w:link w:val="Textkrper"/>
    <w:uiPriority w:val="99"/>
    <w:semiHidden/>
    <w:locked/>
    <w:rPr>
      <w:sz w:val="20"/>
      <w:lang w:val="en-US" w:eastAsia="zh-CN"/>
    </w:rPr>
  </w:style>
  <w:style w:type="character" w:customStyle="1" w:styleId="FuzeileZchn">
    <w:name w:val="Fußzeile Zchn"/>
    <w:basedOn w:val="Absatz-Standardschriftart"/>
    <w:link w:val="Fuzeile"/>
    <w:uiPriority w:val="99"/>
    <w:semiHidden/>
    <w:locked/>
    <w:rPr>
      <w:sz w:val="20"/>
      <w:lang w:val="en-US" w:eastAsia="zh-CN"/>
    </w:rPr>
  </w:style>
  <w:style w:type="character" w:customStyle="1" w:styleId="KopfzeileZchn">
    <w:name w:val="Kopfzeile Zchn"/>
    <w:basedOn w:val="Absatz-Standardschriftart"/>
    <w:link w:val="Kopfzeile"/>
    <w:uiPriority w:val="99"/>
    <w:semiHidden/>
    <w:qFormat/>
    <w:locked/>
    <w:rPr>
      <w:sz w:val="20"/>
      <w:lang w:val="en-US" w:eastAsia="zh-CN"/>
    </w:rPr>
  </w:style>
  <w:style w:type="paragraph" w:customStyle="1" w:styleId="ListParagraph1">
    <w:name w:val="List Paragraph1"/>
    <w:basedOn w:val="Standard"/>
    <w:uiPriority w:val="99"/>
    <w:pPr>
      <w:ind w:left="1267" w:hanging="360"/>
    </w:pPr>
  </w:style>
  <w:style w:type="paragraph" w:customStyle="1" w:styleId="ListParagraph11">
    <w:name w:val="List Paragraph11"/>
    <w:basedOn w:val="Standard"/>
    <w:uiPriority w:val="99"/>
    <w:qFormat/>
    <w:pPr>
      <w:ind w:left="1267"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896CC1B1</Template>
  <TotalTime>0</TotalTime>
  <Pages>3</Pages>
  <Words>841</Words>
  <Characters>5304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prov.bz</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FjO</dc:creator>
  <cp:lastModifiedBy>Oberstaller, Franz Josef</cp:lastModifiedBy>
  <cp:revision>2</cp:revision>
  <dcterms:created xsi:type="dcterms:W3CDTF">2018-01-19T10:23:00Z</dcterms:created>
  <dcterms:modified xsi:type="dcterms:W3CDTF">2018-01-19T10:23:00Z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2057-10.2.0.5934</vt:lpwstr>
  </property>
</Properties>
</file>